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1A" w:rsidRPr="0017071A" w:rsidRDefault="0017071A" w:rsidP="0017071A">
      <w:pPr>
        <w:pStyle w:val="a3"/>
        <w:jc w:val="center"/>
        <w:rPr>
          <w:b/>
          <w:color w:val="000000"/>
          <w:sz w:val="28"/>
          <w:szCs w:val="27"/>
        </w:rPr>
      </w:pPr>
      <w:r w:rsidRPr="0017071A">
        <w:rPr>
          <w:b/>
          <w:color w:val="000000"/>
          <w:sz w:val="28"/>
          <w:szCs w:val="27"/>
        </w:rPr>
        <w:t>Гарантийная политика</w:t>
      </w:r>
      <w:bookmarkStart w:id="0" w:name="_GoBack"/>
      <w:bookmarkEnd w:id="0"/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1. Гарантийные требования.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1.1. Гарантия на запасные части (кроме электрических) выполняется при следующих условиях: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● Наличие документа, подтверждающего приобретение запасной части;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● Наличие заказ-наряда на установку запасной части на автомобиль с указанием данных автомобиля и выполненных работ, необходимых при установке соответствующей запасной части;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● Наличие сертификата СТОА на проведение данного вида работ;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● Заключение о неработоспособности детали;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● Документы, подтверждающие оплату выполненных в СТОА работ;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● Запасная часть соответствует спецификации автомобиля;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● Автомобиль эксплуатируется нормальным образом, и обслуживание производится в соответствии с инструкцией по эксплуатации и рекомендациями фирмы-производителя автомобиля, а также в соответствии с рекомендациями СТОА по ремонту и техническому обслуживанию автомобиля;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● Автомобиль не подвергался эксплуатационным перегрузкам.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1.2. Гарантия на запасные части не распространяется в следующих случаях: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● Нормальный (естественный) износ запасной части;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● Повреждение запасной части в результате ДТП или небрежной эксплуатации;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● Неисправности запасных частей топливной системы и системы выпуска вследствие применения некачественного топлива (в том числе из-за загрязнения или применения этилированного бензина);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● Шум (скрип, писк) тормозов;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● Внешние повреждения стекол кузова и приборов освещения;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● Дефекты, неисправности или коррозия запасных частей возникли в результате воздействия промышленных и химических выбросов, кислотного или щелочного загрязнения воздуха, пищи, растительного сока, продуктов жизнедеятельности птиц и животных, химически активных веществ, в том числе применяемых для борьбы с обледенением дорог, града, молнии и прочих природных явлений;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lastRenderedPageBreak/>
        <w:t>● Эксплуатационный износ и естественное изменение состояния (в том числе старение) таких запасных частей как щетки стеклоочистителя, приводные ремни, тормозные колодки, диски и барабаны, диски сцепления, свечи зажигания и т. п.;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 xml:space="preserve">● На расходные запасные части и материалы (в том числе масло, фильтры, предохранители, лампы, сальники, прокладки, </w:t>
      </w:r>
      <w:proofErr w:type="spellStart"/>
      <w:r w:rsidRPr="00254E80">
        <w:rPr>
          <w:color w:val="000000"/>
          <w:sz w:val="28"/>
          <w:szCs w:val="28"/>
        </w:rPr>
        <w:t>бронепровода</w:t>
      </w:r>
      <w:proofErr w:type="spellEnd"/>
      <w:r w:rsidRPr="00254E80">
        <w:rPr>
          <w:color w:val="000000"/>
          <w:sz w:val="28"/>
          <w:szCs w:val="28"/>
        </w:rPr>
        <w:t>, резинотехнические изделия и т. п.);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 xml:space="preserve">● </w:t>
      </w:r>
      <w:proofErr w:type="gramStart"/>
      <w:r w:rsidRPr="00254E80">
        <w:rPr>
          <w:color w:val="000000"/>
          <w:sz w:val="28"/>
          <w:szCs w:val="28"/>
        </w:rPr>
        <w:t>В</w:t>
      </w:r>
      <w:proofErr w:type="gramEnd"/>
      <w:r w:rsidRPr="00254E80">
        <w:rPr>
          <w:color w:val="000000"/>
          <w:sz w:val="28"/>
          <w:szCs w:val="28"/>
        </w:rPr>
        <w:t xml:space="preserve"> заказ-наряде на установку запасной части на автомобиль НЕ указаны (НЕ проведены) обязательные сопутствующие работы, связанные, в том числе, с обязательной заменой других запасных частей, без проведения которых устанавливаемая запасная часть может выйти из строя.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1.3. Крупногабаритные позиции (кузовные детали, стекла и др.) осматриваются покупателем (или его уполномоченным перевозчиком) в момент передачи товара. Претензии по этим позициям принимаются на месте в момент передачи. В дальнейшем претензии по этим позициям, за исключением скрытых дефектов, не принимаются.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1.4. При установке оригинальной запчасти вне дилерских сервисных станций повторная диагностика вышедшей из строя детали или иная проверка для получения гарантийного заключения производится за счёт покупателя.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2. Порядок предоставления гарантии.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 xml:space="preserve">● </w:t>
      </w:r>
      <w:proofErr w:type="gramStart"/>
      <w:r w:rsidRPr="00254E80">
        <w:rPr>
          <w:color w:val="000000"/>
          <w:sz w:val="28"/>
          <w:szCs w:val="28"/>
        </w:rPr>
        <w:t>В</w:t>
      </w:r>
      <w:proofErr w:type="gramEnd"/>
      <w:r w:rsidRPr="00254E80">
        <w:rPr>
          <w:color w:val="000000"/>
          <w:sz w:val="28"/>
          <w:szCs w:val="28"/>
        </w:rPr>
        <w:t xml:space="preserve"> случае подозрения на гарантию клиент извещает Исполнителя об этом в любой удобной для него форме.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● Исполнитель приглашает клиента в сервис для проверки.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● Заполняется «Акт проверки качества работ» (Приложение 2) на основании заказ-наряда, по которому рассматривается гарантия: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- причина обращения;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- результат осмотра;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- заключение по факту проверки, принятые меры.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- Клиент расписывается напротив всех остальных услуг, по которым нет вопросов. Затем акт подписывают мастер-приемщик и руководитель сервиса.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● Заказ-наряд заводится на диагностику в штатном порядке.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2.1. По результату проверки обращения клиента по гарантии: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lastRenderedPageBreak/>
        <w:t>Если гарантия не подтвердилась - Клиент оплачивает заказ-наряд с услугой диагностики.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Выявлена некачественная деталь: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- с Клиентом согласовывается время ремонта (обязательно обеспечить наличие новой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детали на складе);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 xml:space="preserve">- На деталь составляется акт </w:t>
      </w:r>
      <w:proofErr w:type="spellStart"/>
      <w:r w:rsidRPr="00254E80">
        <w:rPr>
          <w:color w:val="000000"/>
          <w:sz w:val="28"/>
          <w:szCs w:val="28"/>
        </w:rPr>
        <w:t>дефектации</w:t>
      </w:r>
      <w:proofErr w:type="spellEnd"/>
      <w:r w:rsidRPr="00254E80">
        <w:rPr>
          <w:color w:val="000000"/>
          <w:sz w:val="28"/>
          <w:szCs w:val="28"/>
        </w:rPr>
        <w:t>;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- Оформляется обмен/возврат товара согласно данному регламенту;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- Если вновь установленная деталь дороже замененной, то Клиент доплачивает разницу по заказ-наряду;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- Услуга по замене предоставляется бесплатно.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Выявлена некачественная услуга: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- исправление производится за счёт Автоцентра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2.2. Гарантия на новые Детали, установленные взамен вышедших из строя Деталей, заканчивается в день окончания гарантийного срока на изначально установленные Детали.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2.3. В период рассмотрения Продавцом извещения от Покупателя о возможности гарантийного обмена запасной части, приобретение Покупателем аналогичной запасной части у третьих лиц не является основанием для возврата Покупателю денежных средств Продавцом по гарантийному случаю при положительном решении о гарантийном обмене запасной части.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3.Порядок обмена/возврата запасных частей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3.1. Возврат запасных частей допускается лишь в установленном порядке, оговоренном данным Положением. Иной порядок возврата запасных частей НЕ допускается и НЕ рассматривается.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3.2. Покупатель вправе в течение 14 дней произвести обмен (возврат) запасной части в случае, если запасная часть не подходит на автомобиль, в соответствии с каталогами соответствующих производителей, либо в каталогах допущена ошибочная информация.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3.3. Обмен (возврат) запасных частей осуществляется лишь при наличии товарного вида упаковки. Запасные части, бывшие в употреблении, либо установленные на автомобиль к возврату не принимаются и не обмениваются.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lastRenderedPageBreak/>
        <w:t>3.4. Электрические запасные части обмену (возврату) не подлежат.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3.5. Официальная замена номеров запасных частей производителем не является причиной для отказа (возврата) детали со стороны Покупателя, если при этом не производится перерасчет цены запасной части по сравнению с первоначально указанной ценой.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3.6. Обмен/возврат запасной части производится при предъявлении клиентом документа, удостоверяющего личность (паспорт, водительское удостоверение).</w:t>
      </w:r>
    </w:p>
    <w:p w:rsidR="00254E80" w:rsidRPr="00254E80" w:rsidRDefault="00254E80" w:rsidP="00254E80">
      <w:pPr>
        <w:pStyle w:val="a3"/>
        <w:jc w:val="both"/>
        <w:rPr>
          <w:color w:val="000000"/>
          <w:sz w:val="28"/>
          <w:szCs w:val="28"/>
        </w:rPr>
      </w:pPr>
      <w:r w:rsidRPr="00254E80">
        <w:rPr>
          <w:color w:val="000000"/>
          <w:sz w:val="28"/>
          <w:szCs w:val="28"/>
        </w:rPr>
        <w:t>3.7. Срок рассмотрения заявления об обмене/возврате - до 3-х рабочих дней.</w:t>
      </w:r>
    </w:p>
    <w:p w:rsidR="005C4454" w:rsidRPr="00254E80" w:rsidRDefault="005C4454" w:rsidP="00254E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C4454" w:rsidRPr="00254E80" w:rsidSect="00254E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DA"/>
    <w:rsid w:val="0017071A"/>
    <w:rsid w:val="00254E80"/>
    <w:rsid w:val="005C4454"/>
    <w:rsid w:val="00AD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7106"/>
  <w15:chartTrackingRefBased/>
  <w15:docId w15:val="{24D2CA04-E759-4EB1-BFE3-3821087B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4B3EA-1339-4C98-B4B9-470B1F62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3</cp:revision>
  <dcterms:created xsi:type="dcterms:W3CDTF">2019-10-23T19:23:00Z</dcterms:created>
  <dcterms:modified xsi:type="dcterms:W3CDTF">2019-10-23T19:25:00Z</dcterms:modified>
</cp:coreProperties>
</file>